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028D4" w14:textId="2DAB486F" w:rsidR="00013C39" w:rsidRPr="009C2376" w:rsidRDefault="00013C39">
      <w:pPr>
        <w:jc w:val="center"/>
        <w:rPr>
          <w:b/>
          <w:bCs/>
          <w:caps/>
          <w:sz w:val="28"/>
          <w:szCs w:val="28"/>
          <w:lang w:val="uk-UA"/>
        </w:rPr>
      </w:pPr>
      <w:r>
        <w:rPr>
          <w:b/>
          <w:bCs/>
          <w:caps/>
          <w:sz w:val="32"/>
          <w:szCs w:val="32"/>
        </w:rPr>
        <w:t xml:space="preserve">Multigram synthesis of </w:t>
      </w:r>
      <w:r w:rsidR="0047710C">
        <w:rPr>
          <w:b/>
          <w:bCs/>
          <w:caps/>
          <w:sz w:val="32"/>
          <w:szCs w:val="32"/>
        </w:rPr>
        <w:t>mono- and trifluorinated building blocks</w:t>
      </w:r>
    </w:p>
    <w:p w14:paraId="708B2B46" w14:textId="77777777" w:rsidR="00EB583F" w:rsidRPr="00E52B7C" w:rsidRDefault="00EB583F" w:rsidP="00EB583F">
      <w:pPr>
        <w:jc w:val="center"/>
        <w:rPr>
          <w:sz w:val="28"/>
          <w:szCs w:val="28"/>
          <w:lang w:val="uk-UA"/>
        </w:rPr>
      </w:pPr>
    </w:p>
    <w:p w14:paraId="42C82ABB" w14:textId="6EF11587" w:rsidR="008336EC" w:rsidRDefault="008336EC" w:rsidP="00EB583F">
      <w:pPr>
        <w:jc w:val="center"/>
        <w:rPr>
          <w:sz w:val="28"/>
          <w:szCs w:val="28"/>
        </w:rPr>
      </w:pPr>
      <w:r w:rsidRPr="008336EC">
        <w:rPr>
          <w:sz w:val="28"/>
          <w:szCs w:val="28"/>
        </w:rPr>
        <w:t>Bondarenko</w:t>
      </w:r>
      <w:r>
        <w:rPr>
          <w:sz w:val="28"/>
          <w:szCs w:val="28"/>
        </w:rPr>
        <w:t xml:space="preserve"> S.</w:t>
      </w:r>
      <w:r w:rsidRPr="008336EC">
        <w:rPr>
          <w:sz w:val="28"/>
          <w:szCs w:val="28"/>
          <w:u w:val="single"/>
        </w:rPr>
        <w:t>,</w:t>
      </w:r>
      <w:r w:rsidRPr="008336EC">
        <w:rPr>
          <w:sz w:val="28"/>
          <w:szCs w:val="28"/>
          <w:u w:val="single"/>
          <w:vertAlign w:val="superscript"/>
        </w:rPr>
        <w:t>1</w:t>
      </w:r>
      <w:r w:rsidRPr="008336EC">
        <w:rPr>
          <w:i/>
          <w:iCs/>
          <w:sz w:val="28"/>
          <w:szCs w:val="28"/>
          <w:u w:val="single"/>
        </w:rPr>
        <w:t> Liashuk</w:t>
      </w:r>
      <w:r>
        <w:rPr>
          <w:i/>
          <w:iCs/>
          <w:sz w:val="28"/>
          <w:szCs w:val="28"/>
          <w:u w:val="single"/>
        </w:rPr>
        <w:t xml:space="preserve"> O.</w:t>
      </w:r>
      <w:r w:rsidRPr="008336EC">
        <w:rPr>
          <w:i/>
          <w:iCs/>
          <w:sz w:val="28"/>
          <w:szCs w:val="28"/>
          <w:u w:val="single"/>
        </w:rPr>
        <w:t>,</w:t>
      </w:r>
      <w:r w:rsidR="00103793" w:rsidRPr="00103793">
        <w:rPr>
          <w:sz w:val="28"/>
          <w:szCs w:val="28"/>
          <w:u w:val="single"/>
          <w:vertAlign w:val="superscript"/>
        </w:rPr>
        <w:t>2,3</w:t>
      </w:r>
      <w:r w:rsidRPr="008336EC">
        <w:rPr>
          <w:sz w:val="28"/>
          <w:szCs w:val="28"/>
        </w:rPr>
        <w:t xml:space="preserve"> Marchenko</w:t>
      </w:r>
      <w:r>
        <w:rPr>
          <w:sz w:val="28"/>
          <w:szCs w:val="28"/>
        </w:rPr>
        <w:t xml:space="preserve"> O.</w:t>
      </w:r>
      <w:r w:rsidRPr="008336EC">
        <w:rPr>
          <w:sz w:val="28"/>
          <w:szCs w:val="28"/>
        </w:rPr>
        <w:t>,</w:t>
      </w:r>
      <w:r w:rsidR="00103793" w:rsidRPr="00103793">
        <w:rPr>
          <w:sz w:val="28"/>
          <w:szCs w:val="28"/>
          <w:vertAlign w:val="superscript"/>
        </w:rPr>
        <w:t>1</w:t>
      </w:r>
      <w:r w:rsidRPr="008336EC">
        <w:rPr>
          <w:sz w:val="28"/>
          <w:szCs w:val="28"/>
        </w:rPr>
        <w:t xml:space="preserve"> Malashchuk</w:t>
      </w:r>
      <w:r>
        <w:rPr>
          <w:sz w:val="28"/>
          <w:szCs w:val="28"/>
        </w:rPr>
        <w:t xml:space="preserve"> A.</w:t>
      </w:r>
      <w:r w:rsidRPr="008336EC">
        <w:rPr>
          <w:sz w:val="28"/>
          <w:szCs w:val="28"/>
        </w:rPr>
        <w:t>,</w:t>
      </w:r>
      <w:r w:rsidR="00103793" w:rsidRPr="00103793">
        <w:rPr>
          <w:sz w:val="28"/>
          <w:szCs w:val="28"/>
          <w:vertAlign w:val="superscript"/>
        </w:rPr>
        <w:t>1</w:t>
      </w:r>
      <w:r w:rsidR="00103793">
        <w:rPr>
          <w:sz w:val="28"/>
          <w:szCs w:val="28"/>
          <w:vertAlign w:val="superscript"/>
        </w:rPr>
        <w:t>,3</w:t>
      </w:r>
      <w:r w:rsidRPr="008336EC">
        <w:rPr>
          <w:sz w:val="28"/>
          <w:szCs w:val="28"/>
        </w:rPr>
        <w:t xml:space="preserve"> Razhik</w:t>
      </w:r>
      <w:r>
        <w:rPr>
          <w:sz w:val="28"/>
          <w:szCs w:val="28"/>
        </w:rPr>
        <w:t xml:space="preserve"> B.</w:t>
      </w:r>
      <w:r w:rsidRPr="008336EC">
        <w:rPr>
          <w:sz w:val="28"/>
          <w:szCs w:val="28"/>
        </w:rPr>
        <w:t>,</w:t>
      </w:r>
      <w:r w:rsidR="00103793" w:rsidRPr="00103793">
        <w:rPr>
          <w:sz w:val="28"/>
          <w:szCs w:val="28"/>
          <w:vertAlign w:val="superscript"/>
        </w:rPr>
        <w:t>1</w:t>
      </w:r>
      <w:r w:rsidRPr="008336EC">
        <w:rPr>
          <w:sz w:val="28"/>
          <w:szCs w:val="28"/>
        </w:rPr>
        <w:t xml:space="preserve"> Bondarenko</w:t>
      </w:r>
      <w:r>
        <w:rPr>
          <w:sz w:val="28"/>
          <w:szCs w:val="28"/>
        </w:rPr>
        <w:t xml:space="preserve"> M.</w:t>
      </w:r>
      <w:r w:rsidRPr="008336EC">
        <w:rPr>
          <w:sz w:val="28"/>
          <w:szCs w:val="28"/>
        </w:rPr>
        <w:t>,</w:t>
      </w:r>
      <w:r w:rsidR="00103793" w:rsidRPr="00103793">
        <w:rPr>
          <w:sz w:val="28"/>
          <w:szCs w:val="28"/>
          <w:vertAlign w:val="superscript"/>
        </w:rPr>
        <w:t>1</w:t>
      </w:r>
      <w:r w:rsidRPr="008336EC">
        <w:rPr>
          <w:sz w:val="28"/>
          <w:szCs w:val="28"/>
        </w:rPr>
        <w:t xml:space="preserve"> Hurieva</w:t>
      </w:r>
      <w:r>
        <w:rPr>
          <w:sz w:val="28"/>
          <w:szCs w:val="28"/>
        </w:rPr>
        <w:t xml:space="preserve"> A.</w:t>
      </w:r>
      <w:r w:rsidRPr="008336EC">
        <w:rPr>
          <w:sz w:val="28"/>
          <w:szCs w:val="28"/>
        </w:rPr>
        <w:t>,</w:t>
      </w:r>
      <w:r w:rsidR="00103793">
        <w:rPr>
          <w:sz w:val="28"/>
          <w:szCs w:val="28"/>
          <w:vertAlign w:val="superscript"/>
        </w:rPr>
        <w:t>2</w:t>
      </w:r>
      <w:r w:rsidR="00103793" w:rsidRPr="00103793">
        <w:rPr>
          <w:sz w:val="28"/>
          <w:szCs w:val="28"/>
          <w:vertAlign w:val="superscript"/>
        </w:rPr>
        <w:t>,3</w:t>
      </w:r>
      <w:r w:rsidRPr="008336EC">
        <w:rPr>
          <w:sz w:val="28"/>
          <w:szCs w:val="28"/>
        </w:rPr>
        <w:t xml:space="preserve"> Melnykov</w:t>
      </w:r>
      <w:r>
        <w:rPr>
          <w:sz w:val="28"/>
          <w:szCs w:val="28"/>
        </w:rPr>
        <w:t xml:space="preserve"> K.</w:t>
      </w:r>
      <w:r w:rsidRPr="008336EC">
        <w:rPr>
          <w:sz w:val="28"/>
          <w:szCs w:val="28"/>
        </w:rPr>
        <w:t>,</w:t>
      </w:r>
      <w:r w:rsidR="00103793" w:rsidRPr="00103793">
        <w:rPr>
          <w:sz w:val="28"/>
          <w:szCs w:val="28"/>
          <w:vertAlign w:val="superscript"/>
        </w:rPr>
        <w:t>1,3</w:t>
      </w:r>
      <w:r w:rsidRPr="008336EC">
        <w:rPr>
          <w:sz w:val="28"/>
          <w:szCs w:val="28"/>
        </w:rPr>
        <w:t xml:space="preserve"> Grygorenko</w:t>
      </w:r>
      <w:r>
        <w:rPr>
          <w:sz w:val="28"/>
          <w:szCs w:val="28"/>
        </w:rPr>
        <w:t xml:space="preserve"> O.</w:t>
      </w:r>
      <w:r w:rsidR="00103793" w:rsidRPr="00103793">
        <w:rPr>
          <w:sz w:val="28"/>
          <w:szCs w:val="28"/>
          <w:vertAlign w:val="superscript"/>
        </w:rPr>
        <w:t>1,</w:t>
      </w:r>
      <w:r w:rsidR="00103793">
        <w:rPr>
          <w:sz w:val="28"/>
          <w:szCs w:val="28"/>
          <w:vertAlign w:val="superscript"/>
        </w:rPr>
        <w:t>2,</w:t>
      </w:r>
      <w:r w:rsidR="00103793" w:rsidRPr="00103793">
        <w:rPr>
          <w:sz w:val="28"/>
          <w:szCs w:val="28"/>
          <w:vertAlign w:val="superscript"/>
        </w:rPr>
        <w:t>3</w:t>
      </w:r>
      <w:r w:rsidR="00103793" w:rsidRPr="00103793">
        <w:rPr>
          <w:sz w:val="28"/>
          <w:szCs w:val="28"/>
        </w:rPr>
        <w:t xml:space="preserve"> </w:t>
      </w:r>
    </w:p>
    <w:p w14:paraId="1413D531" w14:textId="77777777" w:rsidR="008336EC" w:rsidRDefault="008336EC" w:rsidP="00EB583F">
      <w:pPr>
        <w:jc w:val="center"/>
        <w:rPr>
          <w:sz w:val="28"/>
          <w:szCs w:val="28"/>
        </w:rPr>
      </w:pPr>
    </w:p>
    <w:p w14:paraId="2E959973" w14:textId="7C6A9DFB" w:rsidR="008336EC" w:rsidRPr="007B24B8" w:rsidRDefault="008336EC" w:rsidP="008336EC">
      <w:pPr>
        <w:jc w:val="center"/>
        <w:rPr>
          <w:sz w:val="24"/>
          <w:lang w:val="uk-UA"/>
        </w:rPr>
      </w:pPr>
      <w:r>
        <w:rPr>
          <w:sz w:val="24"/>
          <w:vertAlign w:val="superscript"/>
        </w:rPr>
        <w:t>1</w:t>
      </w:r>
      <w:r w:rsidRPr="007B24B8">
        <w:rPr>
          <w:sz w:val="24"/>
          <w:lang w:val="uk-UA"/>
        </w:rPr>
        <w:t xml:space="preserve"> </w:t>
      </w:r>
      <w:r w:rsidRPr="007B24B8">
        <w:rPr>
          <w:sz w:val="24"/>
          <w:lang w:val="en-US"/>
        </w:rPr>
        <w:t>Enamine Ltd</w:t>
      </w:r>
      <w:r w:rsidRPr="007B24B8">
        <w:rPr>
          <w:sz w:val="24"/>
          <w:lang w:val="uk-UA"/>
        </w:rPr>
        <w:t>, 02066</w:t>
      </w:r>
      <w:r w:rsidRPr="007B24B8">
        <w:rPr>
          <w:sz w:val="24"/>
          <w:lang w:val="en-US"/>
        </w:rPr>
        <w:t>,</w:t>
      </w:r>
      <w:r w:rsidRPr="007B24B8">
        <w:rPr>
          <w:sz w:val="24"/>
          <w:lang w:val="uk-UA"/>
        </w:rPr>
        <w:t xml:space="preserve"> </w:t>
      </w:r>
      <w:r w:rsidRPr="007B24B8">
        <w:rPr>
          <w:sz w:val="24"/>
          <w:lang w:val="en-US"/>
        </w:rPr>
        <w:t>Kyiv,</w:t>
      </w:r>
      <w:r w:rsidRPr="007B24B8">
        <w:rPr>
          <w:sz w:val="24"/>
        </w:rPr>
        <w:t xml:space="preserve"> Winston Churchill street</w:t>
      </w:r>
      <w:r w:rsidRPr="007B24B8">
        <w:rPr>
          <w:sz w:val="24"/>
          <w:lang w:val="uk-UA"/>
        </w:rPr>
        <w:t xml:space="preserve">, 78, </w:t>
      </w:r>
    </w:p>
    <w:p w14:paraId="4C5A71B6" w14:textId="77777777" w:rsidR="00EB583F" w:rsidRPr="007B24B8" w:rsidRDefault="00EB583F" w:rsidP="00EB583F">
      <w:pPr>
        <w:jc w:val="center"/>
        <w:rPr>
          <w:sz w:val="24"/>
          <w:lang w:val="uk-UA"/>
        </w:rPr>
      </w:pPr>
      <w:r w:rsidRPr="007B24B8">
        <w:rPr>
          <w:sz w:val="24"/>
          <w:vertAlign w:val="superscript"/>
          <w:lang w:val="uk-UA"/>
        </w:rPr>
        <w:t>2</w:t>
      </w:r>
      <w:r w:rsidR="00013C39" w:rsidRPr="007B24B8">
        <w:rPr>
          <w:rFonts w:ascii="Noto Sans" w:hAnsi="Noto Sans" w:cs="Noto Sans"/>
          <w:i/>
          <w:iCs/>
          <w:color w:val="333333"/>
          <w:sz w:val="18"/>
          <w:szCs w:val="18"/>
          <w:shd w:val="clear" w:color="auto" w:fill="FFFFFF"/>
        </w:rPr>
        <w:t xml:space="preserve"> </w:t>
      </w:r>
      <w:r w:rsidR="00013C39" w:rsidRPr="007B24B8">
        <w:rPr>
          <w:sz w:val="24"/>
        </w:rPr>
        <w:t>Enamine Scientific Research Institute (SRI)</w:t>
      </w:r>
      <w:r w:rsidRPr="007B24B8">
        <w:rPr>
          <w:sz w:val="24"/>
          <w:lang w:val="uk-UA"/>
        </w:rPr>
        <w:t xml:space="preserve">, </w:t>
      </w:r>
      <w:r w:rsidR="00013C39" w:rsidRPr="007B24B8">
        <w:rPr>
          <w:sz w:val="24"/>
          <w:lang w:val="en-US"/>
        </w:rPr>
        <w:t>02094, Kyiv</w:t>
      </w:r>
      <w:r w:rsidR="00A459E2" w:rsidRPr="007B24B8">
        <w:rPr>
          <w:sz w:val="24"/>
          <w:lang w:val="uk-UA"/>
        </w:rPr>
        <w:t>,</w:t>
      </w:r>
      <w:r w:rsidR="00013C39" w:rsidRPr="007B24B8">
        <w:rPr>
          <w:sz w:val="24"/>
        </w:rPr>
        <w:t xml:space="preserve"> Winston Churchill street, 67</w:t>
      </w:r>
    </w:p>
    <w:p w14:paraId="756F7D6E" w14:textId="243C5794" w:rsidR="00EB583F" w:rsidRPr="007B24B8" w:rsidRDefault="00103793" w:rsidP="00EB583F">
      <w:pPr>
        <w:jc w:val="center"/>
        <w:rPr>
          <w:sz w:val="24"/>
          <w:lang w:val="uk-UA"/>
        </w:rPr>
      </w:pPr>
      <w:r>
        <w:rPr>
          <w:sz w:val="24"/>
          <w:vertAlign w:val="superscript"/>
        </w:rPr>
        <w:t>3</w:t>
      </w:r>
      <w:r w:rsidR="00EB583F" w:rsidRPr="007B24B8">
        <w:rPr>
          <w:sz w:val="24"/>
          <w:lang w:val="uk-UA"/>
        </w:rPr>
        <w:t xml:space="preserve"> </w:t>
      </w:r>
      <w:r w:rsidR="00013C39" w:rsidRPr="007B24B8">
        <w:rPr>
          <w:sz w:val="24"/>
        </w:rPr>
        <w:t>Taras</w:t>
      </w:r>
      <w:r w:rsidR="00013C39" w:rsidRPr="007B24B8">
        <w:rPr>
          <w:sz w:val="24"/>
          <w:lang w:val="uk-UA"/>
        </w:rPr>
        <w:t xml:space="preserve"> </w:t>
      </w:r>
      <w:r w:rsidR="00013C39" w:rsidRPr="007B24B8">
        <w:rPr>
          <w:sz w:val="24"/>
        </w:rPr>
        <w:t>Shevchenko</w:t>
      </w:r>
      <w:r w:rsidR="00013C39" w:rsidRPr="007B24B8">
        <w:rPr>
          <w:sz w:val="24"/>
          <w:lang w:val="uk-UA"/>
        </w:rPr>
        <w:t xml:space="preserve"> </w:t>
      </w:r>
      <w:r w:rsidR="00E27E60" w:rsidRPr="007B24B8">
        <w:rPr>
          <w:sz w:val="24"/>
        </w:rPr>
        <w:t>Kyiv</w:t>
      </w:r>
      <w:r w:rsidR="00E27E60" w:rsidRPr="007B24B8">
        <w:rPr>
          <w:sz w:val="24"/>
          <w:lang w:val="uk-UA"/>
        </w:rPr>
        <w:t xml:space="preserve"> </w:t>
      </w:r>
      <w:r w:rsidR="00013C39" w:rsidRPr="007B24B8">
        <w:rPr>
          <w:sz w:val="24"/>
        </w:rPr>
        <w:t>National</w:t>
      </w:r>
      <w:r w:rsidR="00013C39" w:rsidRPr="007B24B8">
        <w:rPr>
          <w:sz w:val="24"/>
          <w:lang w:val="uk-UA"/>
        </w:rPr>
        <w:t xml:space="preserve"> </w:t>
      </w:r>
      <w:r w:rsidR="00013C39" w:rsidRPr="007B24B8">
        <w:rPr>
          <w:sz w:val="24"/>
        </w:rPr>
        <w:t>University</w:t>
      </w:r>
      <w:r w:rsidR="00013C39" w:rsidRPr="007B24B8">
        <w:rPr>
          <w:sz w:val="24"/>
          <w:lang w:val="uk-UA"/>
        </w:rPr>
        <w:t xml:space="preserve"> </w:t>
      </w:r>
      <w:r w:rsidR="00EB583F" w:rsidRPr="007B24B8">
        <w:rPr>
          <w:sz w:val="24"/>
          <w:lang w:val="uk-UA"/>
        </w:rPr>
        <w:t xml:space="preserve">, </w:t>
      </w:r>
      <w:r w:rsidR="00EB583F" w:rsidRPr="007B24B8">
        <w:rPr>
          <w:sz w:val="24"/>
          <w:lang w:val="uk-UA" w:eastAsia="ru-RU"/>
        </w:rPr>
        <w:t xml:space="preserve">01601, </w:t>
      </w:r>
      <w:r w:rsidR="00E27E60" w:rsidRPr="007B24B8">
        <w:rPr>
          <w:sz w:val="24"/>
          <w:lang w:val="en-US" w:eastAsia="ru-RU"/>
        </w:rPr>
        <w:t>Kyiv</w:t>
      </w:r>
      <w:r w:rsidR="00EB583F" w:rsidRPr="007B24B8">
        <w:rPr>
          <w:sz w:val="24"/>
          <w:lang w:val="uk-UA" w:eastAsia="ru-RU"/>
        </w:rPr>
        <w:t xml:space="preserve">, </w:t>
      </w:r>
      <w:r w:rsidR="00E27E60" w:rsidRPr="007B24B8">
        <w:rPr>
          <w:sz w:val="24"/>
          <w:lang w:val="en-US" w:eastAsia="ru-RU"/>
        </w:rPr>
        <w:t>Volodymyrska street</w:t>
      </w:r>
      <w:r w:rsidR="00EB583F" w:rsidRPr="007B24B8">
        <w:rPr>
          <w:sz w:val="24"/>
          <w:lang w:val="uk-UA" w:eastAsia="ru-RU"/>
        </w:rPr>
        <w:t>, 64/13</w:t>
      </w:r>
    </w:p>
    <w:p w14:paraId="512BE41D" w14:textId="10C5EDE4" w:rsidR="00C7433E" w:rsidRPr="007B24B8" w:rsidRDefault="0047710C" w:rsidP="00A459E2">
      <w:pPr>
        <w:jc w:val="center"/>
        <w:rPr>
          <w:i/>
          <w:iCs/>
          <w:sz w:val="24"/>
          <w:lang w:val="uk-UA"/>
        </w:rPr>
      </w:pPr>
      <w:hyperlink r:id="rId6" w:history="1">
        <w:r w:rsidRPr="00471DD3">
          <w:rPr>
            <w:rStyle w:val="a3"/>
            <w:i/>
            <w:iCs/>
            <w:sz w:val="24"/>
            <w:lang w:val="en-US"/>
          </w:rPr>
          <w:t>o.s.liashuk@gmail.com</w:t>
        </w:r>
      </w:hyperlink>
    </w:p>
    <w:p w14:paraId="1BDB0FD1" w14:textId="77777777" w:rsidR="00C7433E" w:rsidRPr="007B24B8" w:rsidRDefault="00C7433E" w:rsidP="00A43783">
      <w:pPr>
        <w:pStyle w:val="NormalNoindent"/>
        <w:rPr>
          <w:b/>
          <w:sz w:val="24"/>
          <w:lang w:val="uk-UA"/>
        </w:rPr>
      </w:pPr>
    </w:p>
    <w:p w14:paraId="5A87F878" w14:textId="71ECC36B" w:rsidR="00091703" w:rsidRPr="00091703" w:rsidRDefault="00091703" w:rsidP="00091703">
      <w:pPr>
        <w:ind w:firstLine="709"/>
        <w:rPr>
          <w:sz w:val="24"/>
        </w:rPr>
      </w:pPr>
      <w:bookmarkStart w:id="0" w:name="_Hlk128240075"/>
      <w:r w:rsidRPr="00091703">
        <w:rPr>
          <w:sz w:val="24"/>
        </w:rPr>
        <w:t>Fluorinated building blocks have attracted considerable attention as versatile and strategically important sources of fluorinated fragments for the construction of structurally complex organic molecules. The incorporation of fluorine-containing motifs into bioactive molecules is widely used to modulate key physicochemical and pharmacokinetic properties, including lipophilicity, metabolic stability, conformational preferences, acidity/basicity, and interactions with biological targets. At the same time, the continuous development of structure-based drug design and a deeper understanding of drug–target recognition mechanisms create a growing demand for fluorinated fragments with precisely defined spatial, electronic, and functional characteristics.</w:t>
      </w:r>
    </w:p>
    <w:p w14:paraId="2D53EC89" w14:textId="77777777" w:rsidR="00091703" w:rsidRDefault="00091703" w:rsidP="00091703">
      <w:pPr>
        <w:ind w:firstLine="709"/>
        <w:rPr>
          <w:sz w:val="24"/>
        </w:rPr>
      </w:pPr>
      <w:r w:rsidRPr="00091703">
        <w:rPr>
          <w:sz w:val="24"/>
        </w:rPr>
        <w:t xml:space="preserve">In this work, we report practical and scalable synthetic strategies toward a diverse family of polyfunctionalized mono- and trifluorinated saturated scaffolds derived from a common β-ketoester precursor. The use of a unified starting platform enabled efficient access to several classes of medicinally relevant building blocks through divergent synthetic pathways. </w:t>
      </w:r>
      <w:proofErr w:type="gramStart"/>
      <w:r w:rsidRPr="00091703">
        <w:rPr>
          <w:sz w:val="24"/>
        </w:rPr>
        <w:t>In particular, stepwise</w:t>
      </w:r>
      <w:proofErr w:type="gramEnd"/>
      <w:r w:rsidRPr="00091703">
        <w:rPr>
          <w:sz w:val="24"/>
        </w:rPr>
        <w:t xml:space="preserve"> fluorination protocols and fluorination–reductive amination sequences provided a broad range of fluorinated cycloalkanes, piperidines, and tetrahydropyrans bearing orthogonal functional handles suitable for further derivatization. The developed approaches were performed on gram to decagram scales and generally delivered the target compounds in preparative to high yields, demonstrating their practical utility for library synthesis and follow-up medicinal chemistry applications.</w:t>
      </w:r>
    </w:p>
    <w:p w14:paraId="108F4575" w14:textId="0C49F498" w:rsidR="008336EC" w:rsidRDefault="008336EC" w:rsidP="0047710C">
      <w:pPr>
        <w:spacing w:before="240" w:after="240"/>
        <w:ind w:firstLine="709"/>
      </w:pPr>
      <w:r>
        <w:object w:dxaOrig="8549" w:dyaOrig="1925" w14:anchorId="4FE12B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427.8pt;height:96.3pt" o:ole="">
            <v:imagedata r:id="rId7" o:title=""/>
          </v:shape>
          <o:OLEObject Type="Embed" ProgID="ChemDraw.Document.6.0" ShapeID="_x0000_i1030" DrawAspect="Content" ObjectID="_1838801193" r:id="rId8"/>
        </w:object>
      </w:r>
    </w:p>
    <w:p w14:paraId="7C83D09D" w14:textId="0CF77E4E" w:rsidR="0047710C" w:rsidRDefault="0047710C" w:rsidP="0047710C">
      <w:pPr>
        <w:ind w:firstLine="709"/>
        <w:jc w:val="center"/>
        <w:rPr>
          <w:sz w:val="24"/>
        </w:rPr>
      </w:pPr>
      <w:r w:rsidRPr="0047710C">
        <w:rPr>
          <w:sz w:val="24"/>
        </w:rPr>
        <w:t>Figure 1. Strategies, used for preparation of (poly)fluorinated building blocks.</w:t>
      </w:r>
    </w:p>
    <w:p w14:paraId="6E493C5F" w14:textId="77777777" w:rsidR="0047710C" w:rsidRPr="00091703" w:rsidRDefault="0047710C" w:rsidP="0047710C">
      <w:pPr>
        <w:ind w:firstLine="709"/>
        <w:jc w:val="center"/>
        <w:rPr>
          <w:sz w:val="24"/>
        </w:rPr>
      </w:pPr>
    </w:p>
    <w:p w14:paraId="2B0D2AA2" w14:textId="77777777" w:rsidR="0047710C" w:rsidRDefault="00091703" w:rsidP="00091703">
      <w:pPr>
        <w:ind w:firstLine="709"/>
        <w:rPr>
          <w:sz w:val="24"/>
        </w:rPr>
      </w:pPr>
      <w:r w:rsidRPr="00091703">
        <w:rPr>
          <w:sz w:val="24"/>
        </w:rPr>
        <w:t xml:space="preserve">Physicochemical profiling of selected representatives revealed distinct trends associated with the nature, number, and position of fluorine atoms within the saturated framework. The observed changes in molecular properties emphasize the ability of fluorination to fine-tune the balance between polarity, lipophilicity, and basicity/acidity, while preserving synthetically valuable functionality. </w:t>
      </w:r>
    </w:p>
    <w:p w14:paraId="3D7B3B15" w14:textId="6AD290E2" w:rsidR="00726F0A" w:rsidRPr="00726F0A" w:rsidRDefault="00726F0A" w:rsidP="00091703">
      <w:pPr>
        <w:ind w:firstLine="709"/>
        <w:rPr>
          <w:sz w:val="24"/>
          <w:lang w:val="uk-UA"/>
        </w:rPr>
      </w:pPr>
      <w:r w:rsidRPr="007B24B8">
        <w:rPr>
          <w:sz w:val="24"/>
        </w:rPr>
        <w:t xml:space="preserve">The research was conducted </w:t>
      </w:r>
      <w:r w:rsidR="007B24B8" w:rsidRPr="007B24B8">
        <w:rPr>
          <w:sz w:val="24"/>
        </w:rPr>
        <w:t xml:space="preserve">within the grant of the </w:t>
      </w:r>
      <w:r w:rsidRPr="007B24B8">
        <w:rPr>
          <w:sz w:val="24"/>
        </w:rPr>
        <w:t xml:space="preserve">Ministry </w:t>
      </w:r>
      <w:r w:rsidRPr="007B24B8">
        <w:rPr>
          <w:sz w:val="24"/>
          <w:lang w:val="en-US"/>
        </w:rPr>
        <w:t>of Education and Science of Ukraine (0125U002249</w:t>
      </w:r>
      <w:r w:rsidR="00E72005" w:rsidRPr="007B24B8">
        <w:rPr>
          <w:sz w:val="24"/>
          <w:lang w:val="en-US"/>
        </w:rPr>
        <w:t xml:space="preserve"> </w:t>
      </w:r>
      <w:r w:rsidRPr="007B24B8">
        <w:rPr>
          <w:sz w:val="24"/>
          <w:lang w:val="en-US"/>
        </w:rPr>
        <w:t>(25</w:t>
      </w:r>
      <w:r w:rsidRPr="007B24B8">
        <w:rPr>
          <w:sz w:val="24"/>
          <w:lang w:val="uk-UA"/>
        </w:rPr>
        <w:t>БФ037-01</w:t>
      </w:r>
      <w:r w:rsidRPr="007B24B8">
        <w:rPr>
          <w:sz w:val="24"/>
          <w:lang w:val="en-US"/>
        </w:rPr>
        <w:t>))</w:t>
      </w:r>
      <w:r w:rsidRPr="007B24B8">
        <w:rPr>
          <w:sz w:val="24"/>
          <w:lang w:val="uk-UA"/>
        </w:rPr>
        <w:t>.</w:t>
      </w:r>
    </w:p>
    <w:p w14:paraId="3B966F98" w14:textId="77777777" w:rsidR="00845A6B" w:rsidRPr="004A4C79" w:rsidRDefault="00845A6B" w:rsidP="00A459E2">
      <w:pPr>
        <w:jc w:val="left"/>
        <w:rPr>
          <w:szCs w:val="20"/>
          <w:lang w:val="uk-UA"/>
        </w:rPr>
      </w:pPr>
    </w:p>
    <w:bookmarkEnd w:id="0"/>
    <w:p w14:paraId="1543E154" w14:textId="77777777" w:rsidR="004E6DD0" w:rsidRPr="00C30651" w:rsidRDefault="004E6DD0" w:rsidP="00AC42F4">
      <w:pPr>
        <w:ind w:firstLine="0"/>
        <w:rPr>
          <w:lang w:val="en-US"/>
        </w:rPr>
      </w:pPr>
    </w:p>
    <w:sectPr w:rsidR="004E6DD0" w:rsidRPr="00C30651" w:rsidSect="00C7433E">
      <w:pgSz w:w="11907" w:h="16840" w:code="9"/>
      <w:pgMar w:top="1134" w:right="1134" w:bottom="1134" w:left="1134" w:header="709" w:footer="709" w:gutter="0"/>
      <w:cols w:space="709"/>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E205E0"/>
    <w:multiLevelType w:val="singleLevel"/>
    <w:tmpl w:val="89AE463C"/>
    <w:lvl w:ilvl="0">
      <w:start w:val="1"/>
      <w:numFmt w:val="decimal"/>
      <w:lvlText w:val="%1."/>
      <w:lvlJc w:val="left"/>
      <w:pPr>
        <w:tabs>
          <w:tab w:val="num" w:pos="360"/>
        </w:tabs>
        <w:ind w:left="360" w:hanging="360"/>
      </w:pPr>
    </w:lvl>
  </w:abstractNum>
  <w:num w:numId="1" w16cid:durableId="1876113534">
    <w:abstractNumId w:val="0"/>
  </w:num>
  <w:num w:numId="2" w16cid:durableId="2105686229">
    <w:abstractNumId w:val="0"/>
  </w:num>
  <w:num w:numId="3" w16cid:durableId="2087603250">
    <w:abstractNumId w:val="0"/>
  </w:num>
  <w:num w:numId="4" w16cid:durableId="1289093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20800"/>
    <w:rsid w:val="00013C39"/>
    <w:rsid w:val="00050058"/>
    <w:rsid w:val="000541B5"/>
    <w:rsid w:val="00071900"/>
    <w:rsid w:val="00091703"/>
    <w:rsid w:val="000A1B57"/>
    <w:rsid w:val="000B01FD"/>
    <w:rsid w:val="000B3403"/>
    <w:rsid w:val="000C1137"/>
    <w:rsid w:val="000F6452"/>
    <w:rsid w:val="00103793"/>
    <w:rsid w:val="00113424"/>
    <w:rsid w:val="00126541"/>
    <w:rsid w:val="00126774"/>
    <w:rsid w:val="00127C19"/>
    <w:rsid w:val="00133D9F"/>
    <w:rsid w:val="0019105F"/>
    <w:rsid w:val="001D3157"/>
    <w:rsid w:val="002036CB"/>
    <w:rsid w:val="002245B0"/>
    <w:rsid w:val="002503B6"/>
    <w:rsid w:val="00256599"/>
    <w:rsid w:val="002A0C22"/>
    <w:rsid w:val="002B3F8B"/>
    <w:rsid w:val="002B5EC7"/>
    <w:rsid w:val="002D7CE2"/>
    <w:rsid w:val="002F3420"/>
    <w:rsid w:val="002F655C"/>
    <w:rsid w:val="00312F70"/>
    <w:rsid w:val="00345CBC"/>
    <w:rsid w:val="00350BDB"/>
    <w:rsid w:val="0038385C"/>
    <w:rsid w:val="003A4532"/>
    <w:rsid w:val="003C3BE0"/>
    <w:rsid w:val="003C481C"/>
    <w:rsid w:val="003E240B"/>
    <w:rsid w:val="00415B51"/>
    <w:rsid w:val="0046009F"/>
    <w:rsid w:val="00467D91"/>
    <w:rsid w:val="0047710C"/>
    <w:rsid w:val="0047717B"/>
    <w:rsid w:val="004A4C79"/>
    <w:rsid w:val="004A7FB9"/>
    <w:rsid w:val="004B5190"/>
    <w:rsid w:val="004D5194"/>
    <w:rsid w:val="004D7104"/>
    <w:rsid w:val="004E6DD0"/>
    <w:rsid w:val="00556C2C"/>
    <w:rsid w:val="0058205D"/>
    <w:rsid w:val="005839A6"/>
    <w:rsid w:val="005A542E"/>
    <w:rsid w:val="005E7B26"/>
    <w:rsid w:val="005F447A"/>
    <w:rsid w:val="006059E0"/>
    <w:rsid w:val="00641540"/>
    <w:rsid w:val="0064518F"/>
    <w:rsid w:val="00646F42"/>
    <w:rsid w:val="00660BA3"/>
    <w:rsid w:val="006707F5"/>
    <w:rsid w:val="00680F2E"/>
    <w:rsid w:val="006A33B2"/>
    <w:rsid w:val="006E4AE4"/>
    <w:rsid w:val="007227F3"/>
    <w:rsid w:val="00726F0A"/>
    <w:rsid w:val="007718D6"/>
    <w:rsid w:val="00784A4C"/>
    <w:rsid w:val="00785DC6"/>
    <w:rsid w:val="007B24B8"/>
    <w:rsid w:val="007F0E70"/>
    <w:rsid w:val="008336EC"/>
    <w:rsid w:val="00845A6B"/>
    <w:rsid w:val="008758C8"/>
    <w:rsid w:val="008822B7"/>
    <w:rsid w:val="008D5617"/>
    <w:rsid w:val="008E43E2"/>
    <w:rsid w:val="0094089F"/>
    <w:rsid w:val="009B29B9"/>
    <w:rsid w:val="009C00DB"/>
    <w:rsid w:val="009F2A6E"/>
    <w:rsid w:val="00A025E9"/>
    <w:rsid w:val="00A20800"/>
    <w:rsid w:val="00A22730"/>
    <w:rsid w:val="00A33381"/>
    <w:rsid w:val="00A43783"/>
    <w:rsid w:val="00A459E2"/>
    <w:rsid w:val="00A65D7D"/>
    <w:rsid w:val="00AB5DBA"/>
    <w:rsid w:val="00AB6830"/>
    <w:rsid w:val="00AB7C80"/>
    <w:rsid w:val="00AC42F4"/>
    <w:rsid w:val="00AC7180"/>
    <w:rsid w:val="00AC7A5F"/>
    <w:rsid w:val="00B26B86"/>
    <w:rsid w:val="00B61B78"/>
    <w:rsid w:val="00BC1C17"/>
    <w:rsid w:val="00BC40E4"/>
    <w:rsid w:val="00BD1BAC"/>
    <w:rsid w:val="00BD473E"/>
    <w:rsid w:val="00C12FAA"/>
    <w:rsid w:val="00C30651"/>
    <w:rsid w:val="00C363CD"/>
    <w:rsid w:val="00C61F42"/>
    <w:rsid w:val="00C7433E"/>
    <w:rsid w:val="00C77DA3"/>
    <w:rsid w:val="00CA1613"/>
    <w:rsid w:val="00CC3263"/>
    <w:rsid w:val="00CD2C63"/>
    <w:rsid w:val="00D23316"/>
    <w:rsid w:val="00D44809"/>
    <w:rsid w:val="00D62061"/>
    <w:rsid w:val="00D72957"/>
    <w:rsid w:val="00D7734B"/>
    <w:rsid w:val="00DA0901"/>
    <w:rsid w:val="00DB795E"/>
    <w:rsid w:val="00DC037E"/>
    <w:rsid w:val="00E12E0F"/>
    <w:rsid w:val="00E27E60"/>
    <w:rsid w:val="00E438B8"/>
    <w:rsid w:val="00E45F0A"/>
    <w:rsid w:val="00E61DEC"/>
    <w:rsid w:val="00E72005"/>
    <w:rsid w:val="00E85EC7"/>
    <w:rsid w:val="00EA11C8"/>
    <w:rsid w:val="00EB48FC"/>
    <w:rsid w:val="00EB583F"/>
    <w:rsid w:val="00EC51A5"/>
    <w:rsid w:val="00ED37CC"/>
    <w:rsid w:val="00F00337"/>
    <w:rsid w:val="00F41331"/>
    <w:rsid w:val="00F51DB2"/>
    <w:rsid w:val="00F730C8"/>
    <w:rsid w:val="00F93233"/>
    <w:rsid w:val="00FC77F4"/>
    <w:rsid w:val="00FD2D90"/>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067ED09C"/>
  <w15:chartTrackingRefBased/>
  <w15:docId w15:val="{BD865132-DFD6-425F-9F7A-D07790BFD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ko-K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43783"/>
    <w:pPr>
      <w:autoSpaceDE w:val="0"/>
      <w:autoSpaceDN w:val="0"/>
      <w:ind w:firstLine="284"/>
      <w:jc w:val="both"/>
    </w:pPr>
    <w:rPr>
      <w:szCs w:val="24"/>
      <w:lang w:eastAsia="en-GB"/>
    </w:rPr>
  </w:style>
  <w:style w:type="paragraph" w:styleId="1">
    <w:name w:val="heading 1"/>
    <w:basedOn w:val="a"/>
    <w:next w:val="Authors"/>
    <w:qFormat/>
    <w:rsid w:val="000541B5"/>
    <w:pPr>
      <w:keepNext/>
      <w:spacing w:before="240" w:after="120"/>
      <w:ind w:firstLine="0"/>
      <w:jc w:val="left"/>
      <w:outlineLvl w:val="0"/>
    </w:pPr>
    <w:rPr>
      <w:b/>
      <w:bCs/>
      <w:sz w:val="22"/>
      <w:szCs w:val="22"/>
    </w:rPr>
  </w:style>
  <w:style w:type="paragraph" w:styleId="2">
    <w:name w:val="heading 2"/>
    <w:basedOn w:val="a"/>
    <w:next w:val="a"/>
    <w:qFormat/>
    <w:rsid w:val="004A7FB9"/>
    <w:pPr>
      <w:keepNext/>
      <w:spacing w:before="120" w:after="60" w:line="360" w:lineRule="atLeast"/>
      <w:ind w:firstLine="0"/>
      <w:jc w:val="left"/>
      <w:outlineLvl w:val="1"/>
    </w:pPr>
    <w:rPr>
      <w:b/>
      <w:bCs/>
    </w:rPr>
  </w:style>
  <w:style w:type="paragraph" w:styleId="3">
    <w:name w:val="heading 3"/>
    <w:basedOn w:val="a"/>
    <w:next w:val="a"/>
    <w:qFormat/>
    <w:pPr>
      <w:keepNext/>
      <w:spacing w:before="240" w:after="60"/>
      <w:ind w:firstLine="0"/>
      <w:outlineLvl w:val="2"/>
    </w:pPr>
    <w:rPr>
      <w:i/>
      <w:iC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quation">
    <w:name w:val="Equation"/>
    <w:basedOn w:val="a"/>
    <w:next w:val="a"/>
    <w:rsid w:val="002D7CE2"/>
    <w:pPr>
      <w:tabs>
        <w:tab w:val="right" w:pos="7513"/>
      </w:tabs>
      <w:spacing w:before="120" w:after="120" w:line="350" w:lineRule="atLeast"/>
      <w:ind w:firstLine="0"/>
    </w:pPr>
    <w:rPr>
      <w:szCs w:val="20"/>
    </w:rPr>
  </w:style>
  <w:style w:type="paragraph" w:customStyle="1" w:styleId="NormalNoindent">
    <w:name w:val="Normal Noindent"/>
    <w:basedOn w:val="a"/>
    <w:next w:val="a"/>
    <w:rsid w:val="00C77DA3"/>
    <w:pPr>
      <w:ind w:firstLine="0"/>
    </w:pPr>
  </w:style>
  <w:style w:type="paragraph" w:customStyle="1" w:styleId="Reference">
    <w:name w:val="Reference"/>
    <w:basedOn w:val="NormalNoindent"/>
    <w:rsid w:val="00C77DA3"/>
    <w:pPr>
      <w:ind w:left="425" w:hanging="425"/>
      <w:jc w:val="left"/>
    </w:pPr>
  </w:style>
  <w:style w:type="paragraph" w:customStyle="1" w:styleId="Affiliation">
    <w:name w:val="Affiliation"/>
    <w:basedOn w:val="a"/>
    <w:rsid w:val="00BC1C17"/>
    <w:pPr>
      <w:spacing w:before="120" w:after="240"/>
      <w:ind w:firstLine="0"/>
      <w:jc w:val="left"/>
    </w:pPr>
    <w:rPr>
      <w:i/>
      <w:iCs/>
      <w:sz w:val="18"/>
      <w:szCs w:val="18"/>
    </w:rPr>
  </w:style>
  <w:style w:type="paragraph" w:customStyle="1" w:styleId="Authors">
    <w:name w:val="Authors"/>
    <w:basedOn w:val="Affiliation"/>
    <w:autoRedefine/>
    <w:rsid w:val="00C7433E"/>
    <w:pPr>
      <w:spacing w:before="0" w:after="0"/>
      <w:jc w:val="center"/>
    </w:pPr>
    <w:rPr>
      <w:bCs/>
      <w:iCs w:val="0"/>
      <w:sz w:val="28"/>
      <w:szCs w:val="28"/>
      <w:u w:val="single"/>
      <w:lang w:val="uk-UA"/>
    </w:rPr>
  </w:style>
  <w:style w:type="character" w:styleId="a3">
    <w:name w:val="Hyperlink"/>
    <w:uiPriority w:val="99"/>
    <w:rsid w:val="00C7433E"/>
    <w:rPr>
      <w:color w:val="0000FF"/>
      <w:u w:val="single"/>
    </w:rPr>
  </w:style>
  <w:style w:type="paragraph" w:styleId="20">
    <w:name w:val="Body Text 2"/>
    <w:basedOn w:val="a"/>
    <w:rsid w:val="00C7433E"/>
    <w:pPr>
      <w:autoSpaceDE/>
      <w:autoSpaceDN/>
      <w:spacing w:after="120" w:line="480" w:lineRule="auto"/>
      <w:ind w:firstLine="0"/>
      <w:jc w:val="left"/>
    </w:pPr>
    <w:rPr>
      <w:szCs w:val="20"/>
      <w:lang w:val="ru-RU" w:eastAsia="ru-RU"/>
    </w:rPr>
  </w:style>
  <w:style w:type="paragraph" w:styleId="a4">
    <w:name w:val="Body Text Indent"/>
    <w:basedOn w:val="a"/>
    <w:rsid w:val="00C7433E"/>
    <w:pPr>
      <w:spacing w:after="120"/>
      <w:ind w:left="283"/>
    </w:pPr>
  </w:style>
  <w:style w:type="table" w:styleId="a5">
    <w:name w:val="Table Grid"/>
    <w:basedOn w:val="a1"/>
    <w:rsid w:val="00C743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Unresolved Mention"/>
    <w:uiPriority w:val="99"/>
    <w:semiHidden/>
    <w:unhideWhenUsed/>
    <w:rsid w:val="004771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o.s.liashuk@gmail.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00D1D9-7DC3-4D62-9E1A-2ED990F2D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414</Words>
  <Characters>2363</Characters>
  <Application>Microsoft Office Word</Application>
  <DocSecurity>0</DocSecurity>
  <Lines>19</Lines>
  <Paragraphs>5</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Конференція Сучасні проблеми хімії</vt:lpstr>
      <vt:lpstr>Конференція Сучасні проблеми хімії</vt:lpstr>
      <vt:lpstr>Конференція Сучасні проблеми хімії</vt:lpstr>
    </vt:vector>
  </TitlesOfParts>
  <Company>Київський національний університет імені Тараса Шевченка</Company>
  <LinksUpToDate>false</LinksUpToDate>
  <CharactersWithSpaces>2772</CharactersWithSpaces>
  <SharedDoc>false</SharedDoc>
  <HLinks>
    <vt:vector size="6" baseType="variant">
      <vt:variant>
        <vt:i4>6619158</vt:i4>
      </vt:variant>
      <vt:variant>
        <vt:i4>0</vt:i4>
      </vt:variant>
      <vt:variant>
        <vt:i4>0</vt:i4>
      </vt:variant>
      <vt:variant>
        <vt:i4>5</vt:i4>
      </vt:variant>
      <vt:variant>
        <vt:lpwstr>mailto:a.hotynchan@enamine.net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Конференція Сучасні проблеми хімії</dc:title>
  <dc:subject/>
  <dc:creator>Таня</dc:creator>
  <cp:keywords/>
  <dc:description/>
  <cp:lastModifiedBy>Oleksandr Liashuk</cp:lastModifiedBy>
  <cp:revision>4</cp:revision>
  <cp:lastPrinted>2000-07-26T03:45:00Z</cp:lastPrinted>
  <dcterms:created xsi:type="dcterms:W3CDTF">2026-04-27T10:09:00Z</dcterms:created>
  <dcterms:modified xsi:type="dcterms:W3CDTF">2026-04-27T10:20:00Z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e08b44b7-83c8-43f8-94e1-b0027e8aa279</vt:lpwstr>
  </property>
</Properties>
</file>